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2D14B" w14:textId="77777777" w:rsidR="00CE062A" w:rsidRDefault="00CE062A">
      <w:pPr>
        <w:keepNext/>
        <w:pBdr>
          <w:top w:val="nil"/>
          <w:left w:val="nil"/>
          <w:bottom w:val="nil"/>
          <w:right w:val="nil"/>
          <w:between w:val="nil"/>
        </w:pBdr>
        <w:spacing w:after="240" w:line="240" w:lineRule="auto"/>
        <w:rPr>
          <w:rFonts w:ascii="Arial" w:eastAsia="Arial" w:hAnsi="Arial" w:cs="Arial"/>
          <w:b/>
          <w:color w:val="000000"/>
          <w:sz w:val="36"/>
          <w:szCs w:val="36"/>
        </w:rPr>
      </w:pPr>
    </w:p>
    <w:p w14:paraId="6ED3F8C5" w14:textId="77777777" w:rsidR="00CE062A" w:rsidRDefault="00321CCD">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54FB8531" w14:textId="77777777" w:rsidR="00CE062A" w:rsidRDefault="00321CCD">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0318ABB" w14:textId="77777777" w:rsidR="00CE062A" w:rsidRDefault="00321CC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CE062A" w14:paraId="36C31AF2" w14:textId="77777777">
        <w:tc>
          <w:tcPr>
            <w:tcW w:w="2410" w:type="dxa"/>
            <w:shd w:val="clear" w:color="auto" w:fill="auto"/>
          </w:tcPr>
          <w:p w14:paraId="17A41149" w14:textId="77777777" w:rsidR="00CE062A" w:rsidRDefault="00CE062A">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0C37DFD6" w14:textId="77777777" w:rsidR="00CE062A" w:rsidRDefault="00321C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5692BEB3" w14:textId="77777777" w:rsidR="00CE062A" w:rsidRDefault="00CE062A">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56AACE70" w14:textId="77777777" w:rsidR="00CE062A" w:rsidRDefault="00CE062A">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14:paraId="71BE90BA" w14:textId="77777777" w:rsidR="00CE062A" w:rsidRDefault="00321CCD">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CE062A" w14:paraId="66E92BFD" w14:textId="77777777">
        <w:tc>
          <w:tcPr>
            <w:tcW w:w="2410" w:type="dxa"/>
            <w:shd w:val="clear" w:color="auto" w:fill="auto"/>
          </w:tcPr>
          <w:p w14:paraId="75ED74A0" w14:textId="77777777" w:rsidR="00CE062A" w:rsidRDefault="00321C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31A01F9A" w14:textId="77777777" w:rsidR="00CE062A" w:rsidRDefault="00321CCD">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CE062A" w14:paraId="556F2A8C" w14:textId="77777777">
        <w:trPr>
          <w:trHeight w:val="359"/>
        </w:trPr>
        <w:tc>
          <w:tcPr>
            <w:tcW w:w="2410" w:type="dxa"/>
            <w:shd w:val="clear" w:color="auto" w:fill="auto"/>
          </w:tcPr>
          <w:p w14:paraId="1A4968F9" w14:textId="77777777" w:rsidR="00CE062A" w:rsidRDefault="00321C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0D4CC6B1" w14:textId="77777777" w:rsidR="00CE062A" w:rsidRDefault="00321CCD">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CE062A" w14:paraId="6F7911FD" w14:textId="77777777">
        <w:tc>
          <w:tcPr>
            <w:tcW w:w="2410" w:type="dxa"/>
            <w:shd w:val="clear" w:color="auto" w:fill="auto"/>
          </w:tcPr>
          <w:p w14:paraId="24C02A2F" w14:textId="77777777" w:rsidR="00CE062A" w:rsidRDefault="00CE062A">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7B1F0112" w14:textId="77777777" w:rsidR="00CE062A" w:rsidRDefault="00CE062A">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p>
        </w:tc>
      </w:tr>
      <w:tr w:rsidR="00CE062A" w14:paraId="4AABAA28" w14:textId="77777777">
        <w:tc>
          <w:tcPr>
            <w:tcW w:w="2410" w:type="dxa"/>
            <w:shd w:val="clear" w:color="auto" w:fill="auto"/>
          </w:tcPr>
          <w:p w14:paraId="12B3F9E5" w14:textId="77777777" w:rsidR="00CE062A" w:rsidRDefault="00321C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1D8677B9" w14:textId="77777777" w:rsidR="00CE062A" w:rsidRDefault="00321CCD">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CE062A" w14:paraId="3C9B90B6" w14:textId="77777777">
        <w:tc>
          <w:tcPr>
            <w:tcW w:w="2410" w:type="dxa"/>
            <w:shd w:val="clear" w:color="auto" w:fill="auto"/>
          </w:tcPr>
          <w:p w14:paraId="36AB91FB" w14:textId="77777777" w:rsidR="00CE062A" w:rsidRDefault="00321C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6F0C0EAA" w14:textId="77777777" w:rsidR="00CE062A" w:rsidRDefault="00321CCD">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CE062A" w14:paraId="4CB2C753" w14:textId="77777777">
        <w:tc>
          <w:tcPr>
            <w:tcW w:w="2410" w:type="dxa"/>
            <w:shd w:val="clear" w:color="auto" w:fill="auto"/>
          </w:tcPr>
          <w:p w14:paraId="370B60D2" w14:textId="77777777" w:rsidR="00CE062A" w:rsidRDefault="00321C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4A8E35CD" w14:textId="77777777" w:rsidR="00CE062A" w:rsidRDefault="00321CCD">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sz w:val="24"/>
                <w:szCs w:val="24"/>
              </w:rPr>
              <w:t>s</w:t>
            </w:r>
            <w:r>
              <w:rPr>
                <w:rFonts w:ascii="Arial" w:eastAsia="Arial" w:hAnsi="Arial" w:cs="Arial"/>
                <w:color w:val="000000"/>
                <w:sz w:val="24"/>
                <w:szCs w:val="24"/>
              </w:rPr>
              <w:t>hall be as set out against the relevant Service Level in the Annex to Part A of this Schedule.</w:t>
            </w:r>
          </w:p>
        </w:tc>
      </w:tr>
    </w:tbl>
    <w:p w14:paraId="01958A6E" w14:textId="77777777" w:rsidR="00CE062A" w:rsidRDefault="00321CCD">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60EC582E" w14:textId="77777777" w:rsidR="00CE062A" w:rsidRDefault="00321CCD">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65FFBBB8" w14:textId="77777777" w:rsidR="00CE062A" w:rsidRDefault="00321CCD">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1ED17370" w14:textId="77777777" w:rsidR="00CE062A" w:rsidRDefault="00321CC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6446513F" w14:textId="77777777" w:rsidR="00CE062A" w:rsidRDefault="00321CCD">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A Service Credit shall be the Buyer’s exclusive financial remedy for a Service Level Failure except where:</w:t>
      </w:r>
    </w:p>
    <w:p w14:paraId="78A7DB9D" w14:textId="77777777" w:rsidR="00CE062A" w:rsidRDefault="00321CCD">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Credit Cap; and/or</w:t>
      </w:r>
    </w:p>
    <w:p w14:paraId="5AA10E4B" w14:textId="77777777" w:rsidR="00CE062A" w:rsidRDefault="00321CCD">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14:paraId="6FAE419D" w14:textId="77777777" w:rsidR="00CE062A" w:rsidRDefault="00321CCD">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0B18133B" w14:textId="77777777" w:rsidR="00CE062A" w:rsidRDefault="00321CCD">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35A68731" w14:textId="77777777" w:rsidR="00CE062A" w:rsidRDefault="00321CCD">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509D2496" w14:textId="77777777" w:rsidR="00CE062A" w:rsidRDefault="00321CCD">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37917AC4" w14:textId="77777777" w:rsidR="00CE062A" w:rsidRDefault="00321CCD">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14:paraId="631F76BC" w14:textId="77777777" w:rsidR="00CE062A" w:rsidRDefault="00321CC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491AF9B7" w14:textId="77777777" w:rsidR="00CE062A" w:rsidRDefault="00321CCD">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2AEABF24" w14:textId="77777777" w:rsidR="00CE062A" w:rsidRDefault="00321CCD">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0AB3A3DE" w14:textId="77777777" w:rsidR="00CE062A" w:rsidRDefault="00321CCD">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28A242AF" w14:textId="77777777" w:rsidR="00CE062A" w:rsidRDefault="00321CCD">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73E4EE8A" w14:textId="77777777" w:rsidR="00CE062A" w:rsidRDefault="00321CCD">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30A02277" w14:textId="77777777" w:rsidR="00CE062A" w:rsidRDefault="00321CC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0A56EC4D" w14:textId="77777777" w:rsidR="00CE062A" w:rsidRDefault="00321CC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43B3FADF" w14:textId="77777777" w:rsidR="00CE062A" w:rsidRDefault="00321CCD">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6AAC1FFD" w14:textId="77777777" w:rsidR="00CE062A" w:rsidRDefault="00CE062A">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68542B16" w14:textId="77777777" w:rsidR="00CE062A" w:rsidRDefault="00321CCD">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0005E6B4" w14:textId="77777777" w:rsidR="00CE062A" w:rsidRDefault="00321CCD">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7D703698" w14:textId="77777777" w:rsidR="00CE062A" w:rsidRDefault="00321CCD">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54EB4FB1" w14:textId="77777777" w:rsidR="00CE062A" w:rsidRDefault="00321CCD">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625D2545" w14:textId="77777777" w:rsidR="00CE062A" w:rsidRDefault="00321CCD">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2A6BBE74" w14:textId="77777777" w:rsidR="00CE062A" w:rsidRDefault="00321CCD">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027641AF" w14:textId="77777777" w:rsidR="00CE062A" w:rsidRDefault="00321CC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DC28C60" w14:textId="77777777" w:rsidR="00CE062A" w:rsidRDefault="00321CC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7B900262" w14:textId="77777777" w:rsidR="00CE062A" w:rsidRDefault="00321CC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5EB873B1" w14:textId="77777777" w:rsidR="00CE062A" w:rsidRDefault="00321CC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653B4482" w14:textId="77777777" w:rsidR="00CE062A" w:rsidRDefault="00321CCD">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2DC02F0E" w14:textId="77777777" w:rsidR="00CE062A" w:rsidRDefault="00321CCD">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40DA0148" w14:textId="77777777" w:rsidR="00CE062A" w:rsidRDefault="00321CCD">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A to Part A of this Schedule. </w:t>
      </w:r>
    </w:p>
    <w:p w14:paraId="6148E75D" w14:textId="18BE9DA6" w:rsidR="00F901A7" w:rsidRPr="00F901A7" w:rsidRDefault="00321CCD" w:rsidP="00F901A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A to Part A: Service Levels</w:t>
      </w:r>
    </w:p>
    <w:p w14:paraId="44E0BB25" w14:textId="77777777" w:rsidR="00F901A7" w:rsidRPr="00BE522F" w:rsidRDefault="00F901A7" w:rsidP="00F901A7">
      <w:pPr>
        <w:pStyle w:val="GPSSchAnnexname"/>
        <w:jc w:val="left"/>
        <w:rPr>
          <w:rFonts w:ascii="Arial" w:hAnsi="Arial" w:cs="Arial"/>
          <w:caps w:val="0"/>
          <w:sz w:val="28"/>
          <w:szCs w:val="28"/>
          <w:u w:val="single"/>
        </w:rPr>
      </w:pPr>
      <w:r w:rsidRPr="00BE522F">
        <w:rPr>
          <w:rFonts w:ascii="Arial" w:hAnsi="Arial" w:cs="Arial"/>
          <w:caps w:val="0"/>
          <w:sz w:val="28"/>
          <w:szCs w:val="28"/>
          <w:u w:val="single"/>
        </w:rPr>
        <w:t>Thresholds</w:t>
      </w:r>
    </w:p>
    <w:p w14:paraId="7C78448B" w14:textId="77777777" w:rsidR="00F901A7" w:rsidRPr="00BE522F" w:rsidRDefault="00F901A7" w:rsidP="00F901A7">
      <w:pPr>
        <w:autoSpaceDE w:val="0"/>
        <w:autoSpaceDN w:val="0"/>
        <w:adjustRightInd w:val="0"/>
        <w:spacing w:after="0" w:line="240" w:lineRule="auto"/>
        <w:rPr>
          <w:rFonts w:ascii="Arial" w:eastAsia="CIDFont+F3" w:hAnsi="Arial" w:cs="Arial"/>
          <w:color w:val="0B0C0C"/>
          <w:sz w:val="24"/>
          <w:szCs w:val="24"/>
        </w:rPr>
      </w:pPr>
      <w:r w:rsidRPr="00BE522F">
        <w:rPr>
          <w:rFonts w:ascii="Arial" w:eastAsiaTheme="minorHAnsi" w:hAnsi="Arial" w:cs="Arial"/>
          <w:b/>
          <w:bCs/>
          <w:color w:val="0B0C0C"/>
          <w:sz w:val="24"/>
          <w:szCs w:val="24"/>
        </w:rPr>
        <w:t>Good</w:t>
      </w:r>
      <w:r w:rsidRPr="00BE522F">
        <w:rPr>
          <w:rFonts w:ascii="Arial" w:eastAsia="CIDFont+F3" w:hAnsi="Arial" w:cs="Arial"/>
          <w:b/>
          <w:bCs/>
          <w:color w:val="0B0C0C"/>
          <w:sz w:val="24"/>
          <w:szCs w:val="24"/>
        </w:rPr>
        <w:t>:</w:t>
      </w:r>
      <w:r w:rsidRPr="00BE522F">
        <w:rPr>
          <w:rFonts w:ascii="Arial" w:eastAsia="CIDFont+F3" w:hAnsi="Arial" w:cs="Arial"/>
          <w:color w:val="0B0C0C"/>
          <w:sz w:val="24"/>
          <w:szCs w:val="24"/>
        </w:rPr>
        <w:t xml:space="preserve"> The supplier is meeting or exceeding the KPI targets that are set out within the</w:t>
      </w:r>
      <w:r>
        <w:rPr>
          <w:rFonts w:ascii="Arial" w:eastAsia="CIDFont+F3" w:hAnsi="Arial" w:cs="Arial"/>
          <w:color w:val="0B0C0C"/>
          <w:sz w:val="24"/>
          <w:szCs w:val="24"/>
        </w:rPr>
        <w:t xml:space="preserve"> </w:t>
      </w:r>
      <w:r w:rsidRPr="00BE522F">
        <w:rPr>
          <w:rFonts w:ascii="Arial" w:eastAsia="CIDFont+F3" w:hAnsi="Arial" w:cs="Arial"/>
          <w:color w:val="0B0C0C"/>
          <w:sz w:val="24"/>
          <w:szCs w:val="24"/>
        </w:rPr>
        <w:t>contract.</w:t>
      </w:r>
    </w:p>
    <w:p w14:paraId="2CEA7AFD" w14:textId="77777777" w:rsidR="00F901A7" w:rsidRPr="00BE522F" w:rsidRDefault="00F901A7" w:rsidP="00F901A7">
      <w:pPr>
        <w:autoSpaceDE w:val="0"/>
        <w:autoSpaceDN w:val="0"/>
        <w:adjustRightInd w:val="0"/>
        <w:spacing w:after="0" w:line="240" w:lineRule="auto"/>
        <w:rPr>
          <w:rFonts w:ascii="Arial" w:eastAsia="CIDFont+F3" w:hAnsi="Arial" w:cs="Arial"/>
          <w:color w:val="0B0C0C"/>
          <w:sz w:val="24"/>
          <w:szCs w:val="24"/>
        </w:rPr>
      </w:pPr>
      <w:r w:rsidRPr="00BE522F">
        <w:rPr>
          <w:rFonts w:ascii="Arial" w:eastAsiaTheme="minorHAnsi" w:hAnsi="Arial" w:cs="Arial"/>
          <w:b/>
          <w:bCs/>
          <w:color w:val="0B0C0C"/>
          <w:sz w:val="24"/>
          <w:szCs w:val="24"/>
        </w:rPr>
        <w:t>Approaching Target</w:t>
      </w:r>
      <w:r w:rsidRPr="00BE522F">
        <w:rPr>
          <w:rFonts w:ascii="Arial" w:eastAsia="CIDFont+F3" w:hAnsi="Arial" w:cs="Arial"/>
          <w:b/>
          <w:bCs/>
          <w:color w:val="0B0C0C"/>
          <w:sz w:val="24"/>
          <w:szCs w:val="24"/>
        </w:rPr>
        <w:t>:</w:t>
      </w:r>
      <w:r w:rsidRPr="00BE522F">
        <w:rPr>
          <w:rFonts w:ascii="Arial" w:eastAsia="CIDFont+F3" w:hAnsi="Arial" w:cs="Arial"/>
          <w:color w:val="0B0C0C"/>
          <w:sz w:val="24"/>
          <w:szCs w:val="24"/>
        </w:rPr>
        <w:t xml:space="preserve"> The supplier is close to meeting the KPI targets that are set out</w:t>
      </w:r>
      <w:r>
        <w:rPr>
          <w:rFonts w:ascii="Arial" w:eastAsia="CIDFont+F3" w:hAnsi="Arial" w:cs="Arial"/>
          <w:color w:val="0B0C0C"/>
          <w:sz w:val="24"/>
          <w:szCs w:val="24"/>
        </w:rPr>
        <w:t xml:space="preserve"> </w:t>
      </w:r>
      <w:r w:rsidRPr="00BE522F">
        <w:rPr>
          <w:rFonts w:ascii="Arial" w:eastAsia="CIDFont+F3" w:hAnsi="Arial" w:cs="Arial"/>
          <w:color w:val="0B0C0C"/>
          <w:sz w:val="24"/>
          <w:szCs w:val="24"/>
        </w:rPr>
        <w:t>within the contract.</w:t>
      </w:r>
    </w:p>
    <w:p w14:paraId="3A7D045E" w14:textId="77777777" w:rsidR="00F901A7" w:rsidRPr="00BE522F" w:rsidRDefault="00F901A7" w:rsidP="00F901A7">
      <w:pPr>
        <w:autoSpaceDE w:val="0"/>
        <w:autoSpaceDN w:val="0"/>
        <w:adjustRightInd w:val="0"/>
        <w:spacing w:after="0" w:line="240" w:lineRule="auto"/>
        <w:rPr>
          <w:rFonts w:ascii="Arial" w:eastAsia="CIDFont+F3" w:hAnsi="Arial" w:cs="Arial"/>
          <w:color w:val="0B0C0C"/>
          <w:sz w:val="24"/>
          <w:szCs w:val="24"/>
        </w:rPr>
      </w:pPr>
      <w:r w:rsidRPr="00BE522F">
        <w:rPr>
          <w:rFonts w:ascii="Arial" w:eastAsiaTheme="minorHAnsi" w:hAnsi="Arial" w:cs="Arial"/>
          <w:b/>
          <w:bCs/>
          <w:color w:val="0B0C0C"/>
          <w:sz w:val="24"/>
          <w:szCs w:val="24"/>
        </w:rPr>
        <w:t>Requires Improvement</w:t>
      </w:r>
      <w:r w:rsidRPr="00BE522F">
        <w:rPr>
          <w:rFonts w:ascii="Arial" w:eastAsia="CIDFont+F3" w:hAnsi="Arial" w:cs="Arial"/>
          <w:b/>
          <w:bCs/>
          <w:color w:val="0B0C0C"/>
          <w:sz w:val="24"/>
          <w:szCs w:val="24"/>
        </w:rPr>
        <w:t>:</w:t>
      </w:r>
      <w:r w:rsidRPr="00BE522F">
        <w:rPr>
          <w:rFonts w:ascii="Arial" w:eastAsia="CIDFont+F3" w:hAnsi="Arial" w:cs="Arial"/>
          <w:color w:val="0B0C0C"/>
          <w:sz w:val="24"/>
          <w:szCs w:val="24"/>
        </w:rPr>
        <w:t xml:space="preserve"> The performance of the supplier is below that of the KPIs targets</w:t>
      </w:r>
      <w:r>
        <w:rPr>
          <w:rFonts w:ascii="Arial" w:eastAsia="CIDFont+F3" w:hAnsi="Arial" w:cs="Arial"/>
          <w:color w:val="0B0C0C"/>
          <w:sz w:val="24"/>
          <w:szCs w:val="24"/>
        </w:rPr>
        <w:t xml:space="preserve"> </w:t>
      </w:r>
      <w:r w:rsidRPr="00BE522F">
        <w:rPr>
          <w:rFonts w:ascii="Arial" w:eastAsia="CIDFont+F3" w:hAnsi="Arial" w:cs="Arial"/>
          <w:color w:val="0B0C0C"/>
          <w:sz w:val="24"/>
          <w:szCs w:val="24"/>
        </w:rPr>
        <w:t>that are set out within the contract.</w:t>
      </w:r>
    </w:p>
    <w:p w14:paraId="691D566C" w14:textId="77777777" w:rsidR="00F901A7" w:rsidRDefault="00F901A7" w:rsidP="00F901A7">
      <w:pPr>
        <w:autoSpaceDE w:val="0"/>
        <w:autoSpaceDN w:val="0"/>
        <w:adjustRightInd w:val="0"/>
        <w:spacing w:after="0" w:line="240" w:lineRule="auto"/>
        <w:rPr>
          <w:rFonts w:ascii="Arial" w:eastAsia="CIDFont+F3" w:hAnsi="Arial" w:cs="Arial"/>
          <w:color w:val="0B0C0C"/>
          <w:sz w:val="24"/>
          <w:szCs w:val="24"/>
        </w:rPr>
      </w:pPr>
      <w:r w:rsidRPr="00BE522F">
        <w:rPr>
          <w:rFonts w:ascii="Arial" w:eastAsiaTheme="minorHAnsi" w:hAnsi="Arial" w:cs="Arial"/>
          <w:b/>
          <w:bCs/>
          <w:color w:val="0B0C0C"/>
          <w:sz w:val="24"/>
          <w:szCs w:val="24"/>
        </w:rPr>
        <w:t>Inadequate</w:t>
      </w:r>
      <w:r w:rsidRPr="00BE522F">
        <w:rPr>
          <w:rFonts w:ascii="Arial" w:eastAsia="CIDFont+F3" w:hAnsi="Arial" w:cs="Arial"/>
          <w:b/>
          <w:bCs/>
          <w:color w:val="0B0C0C"/>
          <w:sz w:val="24"/>
          <w:szCs w:val="24"/>
        </w:rPr>
        <w:t>:</w:t>
      </w:r>
      <w:r w:rsidRPr="00BE522F">
        <w:rPr>
          <w:rFonts w:ascii="Arial" w:eastAsia="CIDFont+F3" w:hAnsi="Arial" w:cs="Arial"/>
          <w:color w:val="0B0C0C"/>
          <w:sz w:val="24"/>
          <w:szCs w:val="24"/>
        </w:rPr>
        <w:t xml:space="preserve"> The performance of the supplier is significantly below that of the KPIs targets</w:t>
      </w:r>
      <w:r>
        <w:rPr>
          <w:rFonts w:ascii="Arial" w:eastAsia="CIDFont+F3" w:hAnsi="Arial" w:cs="Arial"/>
          <w:color w:val="0B0C0C"/>
          <w:sz w:val="24"/>
          <w:szCs w:val="24"/>
        </w:rPr>
        <w:t xml:space="preserve"> </w:t>
      </w:r>
      <w:r w:rsidRPr="00BE522F">
        <w:rPr>
          <w:rFonts w:ascii="Arial" w:eastAsia="CIDFont+F3" w:hAnsi="Arial" w:cs="Arial"/>
          <w:color w:val="0B0C0C"/>
          <w:sz w:val="24"/>
          <w:szCs w:val="24"/>
        </w:rPr>
        <w:t>that are set out within the contract</w:t>
      </w:r>
      <w:r>
        <w:rPr>
          <w:rFonts w:ascii="Arial" w:eastAsia="CIDFont+F3" w:hAnsi="Arial" w:cs="Arial"/>
          <w:color w:val="0B0C0C"/>
          <w:sz w:val="24"/>
          <w:szCs w:val="24"/>
        </w:rPr>
        <w:t>.</w:t>
      </w:r>
    </w:p>
    <w:p w14:paraId="5657F4C6" w14:textId="77777777" w:rsidR="00F901A7" w:rsidRDefault="00F901A7" w:rsidP="00F901A7">
      <w:pPr>
        <w:autoSpaceDE w:val="0"/>
        <w:autoSpaceDN w:val="0"/>
        <w:adjustRightInd w:val="0"/>
        <w:spacing w:after="0" w:line="240" w:lineRule="auto"/>
        <w:rPr>
          <w:rFonts w:ascii="Arial" w:eastAsia="CIDFont+F3" w:hAnsi="Arial" w:cs="Arial"/>
          <w:color w:val="0B0C0C"/>
          <w:sz w:val="24"/>
          <w:szCs w:val="24"/>
        </w:rPr>
      </w:pPr>
    </w:p>
    <w:p w14:paraId="50FF8089" w14:textId="77777777" w:rsidR="00571D53" w:rsidRDefault="00571D53" w:rsidP="00571D53">
      <w:pPr>
        <w:pBdr>
          <w:top w:val="nil"/>
          <w:left w:val="nil"/>
          <w:bottom w:val="nil"/>
          <w:right w:val="nil"/>
          <w:between w:val="nil"/>
        </w:pBdr>
        <w:spacing w:before="100"/>
        <w:rPr>
          <w:b/>
          <w:i/>
          <w:color w:val="000000"/>
        </w:rPr>
      </w:pPr>
    </w:p>
    <w:p w14:paraId="3A514481" w14:textId="77777777" w:rsidR="00506969" w:rsidRDefault="00506969" w:rsidP="00506969">
      <w:pPr>
        <w:spacing w:after="133" w:line="259" w:lineRule="auto"/>
        <w:ind w:left="797"/>
      </w:pPr>
      <w:r>
        <w:rPr>
          <w:rFonts w:ascii="Times" w:hAnsi="Times" w:cs="Times"/>
          <w:color w:val="FF0000"/>
          <w:sz w:val="27"/>
          <w:szCs w:val="27"/>
        </w:rPr>
        <w:t>REDACTED TEXT under FOIA Section 43, Commercial Interests</w:t>
      </w:r>
      <w:r>
        <w:t xml:space="preserve"> </w:t>
      </w:r>
    </w:p>
    <w:p w14:paraId="5368E2B2" w14:textId="77777777" w:rsidR="00571D53" w:rsidRDefault="00571D53">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bookmarkStart w:id="1" w:name="_GoBack"/>
      <w:bookmarkEnd w:id="1"/>
    </w:p>
    <w:p w14:paraId="20EC14A9" w14:textId="77777777" w:rsidR="00CE062A" w:rsidRDefault="00CE062A">
      <w:pPr>
        <w:ind w:left="709"/>
        <w:rPr>
          <w:rFonts w:ascii="Arial" w:eastAsia="Arial" w:hAnsi="Arial" w:cs="Arial"/>
          <w:sz w:val="24"/>
          <w:szCs w:val="24"/>
        </w:rPr>
      </w:pPr>
    </w:p>
    <w:p w14:paraId="234F79CE" w14:textId="77777777" w:rsidR="00CE062A" w:rsidRDefault="00321CCD">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14:paraId="3B009DF1" w14:textId="77777777" w:rsidR="00CE062A" w:rsidRDefault="00321CCD">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21B7F2AE" w14:textId="77777777" w:rsidR="00CE062A" w:rsidRDefault="00321CCD">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28E5C5AB" w14:textId="77777777" w:rsidR="00CE062A" w:rsidRDefault="00321CCD">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11DCFD67" w14:textId="77777777" w:rsidR="00CE062A" w:rsidRDefault="00321CC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65F20872" w14:textId="77777777" w:rsidR="00CE062A" w:rsidRDefault="00321CC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113AE7D1" w14:textId="77777777" w:rsidR="00CE062A" w:rsidRDefault="00321CC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1BDBEDB5" w14:textId="77777777" w:rsidR="00CE062A" w:rsidRDefault="00321CC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5F3AF5BE" w14:textId="77777777" w:rsidR="00CE062A" w:rsidRDefault="00321CC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73F274AE" w14:textId="77777777" w:rsidR="00CE062A" w:rsidRDefault="00321CC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37731E50" w14:textId="77777777" w:rsidR="00CE062A" w:rsidRDefault="00321CCD">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565EBA81" w14:textId="77777777" w:rsidR="00CE062A" w:rsidRDefault="00321CC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0B25BFBB" w14:textId="77777777" w:rsidR="00CE062A" w:rsidRDefault="00321CC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42392CBE" w14:textId="77777777" w:rsidR="00CE062A" w:rsidRDefault="00321CC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26765DA0" w14:textId="77777777" w:rsidR="00CE062A" w:rsidRDefault="00321CCD">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25F28C7B" w14:textId="77777777" w:rsidR="00CE062A" w:rsidRDefault="00321CCD">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65041DDA" w14:textId="77777777" w:rsidR="00CE062A" w:rsidRDefault="00CE062A">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69FA25DC" w14:textId="77777777" w:rsidR="00CE062A" w:rsidRDefault="00321CCD">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3C8B57D1" w14:textId="77777777" w:rsidR="00CE062A" w:rsidRDefault="00321CCD">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48B4C02C" w14:textId="77777777" w:rsidR="00CE062A" w:rsidRDefault="00CE062A">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CE062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8C40C" w14:textId="77777777" w:rsidR="003E38EB" w:rsidRDefault="003E38EB">
      <w:pPr>
        <w:spacing w:after="0" w:line="240" w:lineRule="auto"/>
      </w:pPr>
      <w:r>
        <w:separator/>
      </w:r>
    </w:p>
  </w:endnote>
  <w:endnote w:type="continuationSeparator" w:id="0">
    <w:p w14:paraId="16EE4ADD" w14:textId="77777777" w:rsidR="003E38EB" w:rsidRDefault="003E3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IDFont+F3">
    <w:altName w:val="Yu Gothic"/>
    <w:panose1 w:val="00000000000000000000"/>
    <w:charset w:val="80"/>
    <w:family w:val="auto"/>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89A86" w14:textId="77777777" w:rsidR="00CE062A" w:rsidRDefault="00CE062A">
    <w:pPr>
      <w:tabs>
        <w:tab w:val="center" w:pos="4513"/>
        <w:tab w:val="right" w:pos="9026"/>
      </w:tabs>
      <w:spacing w:after="0" w:line="240" w:lineRule="auto"/>
      <w:jc w:val="both"/>
    </w:pPr>
  </w:p>
  <w:p w14:paraId="517CCAB7" w14:textId="77777777" w:rsidR="00CE062A" w:rsidRDefault="00321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6297 Print and Digital Communications</w:t>
    </w:r>
  </w:p>
  <w:p w14:paraId="3B79A59F" w14:textId="10F82397" w:rsidR="00CE062A" w:rsidRDefault="00321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06969">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44D3A81E" w14:textId="77777777" w:rsidR="00CE062A" w:rsidRDefault="00321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84DE7" w14:textId="77777777" w:rsidR="00CE062A" w:rsidRDefault="00CE062A">
    <w:pPr>
      <w:tabs>
        <w:tab w:val="center" w:pos="4513"/>
        <w:tab w:val="right" w:pos="9026"/>
      </w:tabs>
      <w:spacing w:after="0" w:line="240" w:lineRule="auto"/>
      <w:jc w:val="both"/>
    </w:pPr>
  </w:p>
  <w:p w14:paraId="16016E5D" w14:textId="77777777" w:rsidR="00CE062A" w:rsidRDefault="00321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4FF39849" w14:textId="77777777" w:rsidR="00CE062A" w:rsidRDefault="00321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4F2612B1" w14:textId="77777777" w:rsidR="00CE062A" w:rsidRDefault="00321CCD">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C955F" w14:textId="77777777" w:rsidR="003E38EB" w:rsidRDefault="003E38EB">
      <w:pPr>
        <w:spacing w:after="0" w:line="240" w:lineRule="auto"/>
      </w:pPr>
      <w:r>
        <w:separator/>
      </w:r>
    </w:p>
  </w:footnote>
  <w:footnote w:type="continuationSeparator" w:id="0">
    <w:p w14:paraId="2161329C" w14:textId="77777777" w:rsidR="003E38EB" w:rsidRDefault="003E38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5788A" w14:textId="77777777" w:rsidR="00CE062A" w:rsidRDefault="00321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6E2E44AF" w14:textId="77777777" w:rsidR="00CE062A" w:rsidRDefault="00321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DE5D7" w14:textId="77777777" w:rsidR="00CE062A" w:rsidRDefault="00321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2023</w:t>
    </w:r>
  </w:p>
  <w:p w14:paraId="30370AC0" w14:textId="77777777" w:rsidR="00CE062A" w:rsidRDefault="00CE062A">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A46A3"/>
    <w:multiLevelType w:val="multilevel"/>
    <w:tmpl w:val="175219F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4FB32F9"/>
    <w:multiLevelType w:val="multilevel"/>
    <w:tmpl w:val="70000FB4"/>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91F5292"/>
    <w:multiLevelType w:val="multilevel"/>
    <w:tmpl w:val="F21A6FE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44962F7"/>
    <w:multiLevelType w:val="multilevel"/>
    <w:tmpl w:val="CEF8B048"/>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2A"/>
    <w:rsid w:val="00321CCD"/>
    <w:rsid w:val="003E38EB"/>
    <w:rsid w:val="00506969"/>
    <w:rsid w:val="00515F96"/>
    <w:rsid w:val="00571D53"/>
    <w:rsid w:val="007906B6"/>
    <w:rsid w:val="009535B7"/>
    <w:rsid w:val="009E44CC"/>
    <w:rsid w:val="00CA70F0"/>
    <w:rsid w:val="00CE062A"/>
    <w:rsid w:val="00F901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6BD3F"/>
  <w15:docId w15:val="{DB6C8544-26D7-4AED-AFDA-DE779725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character" w:styleId="Hyperlink">
    <w:name w:val="Hyperlink"/>
    <w:uiPriority w:val="99"/>
    <w:rsid w:val="0079190E"/>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B0NgGCrtEF2KFQhlrGIlNPJozg==">CgMxLjAyCGguZ2pkZ3hzMgloLjMwajB6bGw4AHIhMUJ3TFp3OWNNMDZqWTVMUEtTZHdSTE8tU29DblBpbzNN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Damian Johnston</cp:lastModifiedBy>
  <cp:revision>2</cp:revision>
  <dcterms:created xsi:type="dcterms:W3CDTF">2025-03-07T11:29:00Z</dcterms:created>
  <dcterms:modified xsi:type="dcterms:W3CDTF">2025-03-07T11:29:00Z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d8a60473-494b-4586-a1bb-b0e663054676_Enabled">
    <vt:lpwstr>true</vt:lpwstr>
  </property>
  <property fmtid="{D5CDD505-2E9C-101B-9397-08002B2CF9AE}" pid="4" name="MSIP_Label_d8a60473-494b-4586-a1bb-b0e663054676_SetDate">
    <vt:lpwstr>2025-02-13T12:04:45Z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a7f591b1-0ae9-426c-8ab2-8942c97a0a4a</vt:lpwstr>
  </property>
  <property fmtid="{D5CDD505-2E9C-101B-9397-08002B2CF9AE}" pid="9" name="MSIP_Label_d8a60473-494b-4586-a1bb-b0e663054676_ContentBits">
    <vt:lpwstr>0</vt:lpwstr>
  </property>
</Properties>
</file>